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011CB" w14:textId="634A4094" w:rsidR="00CD4A36" w:rsidRPr="00C74AB1" w:rsidRDefault="001B2633" w:rsidP="00E5738B">
      <w:pPr>
        <w:spacing w:line="480" w:lineRule="auto"/>
        <w:rPr>
          <w:rFonts w:ascii="Times New Roman" w:hAnsi="Times New Roman" w:cs="Times New Roman"/>
          <w:b/>
          <w:sz w:val="24"/>
          <w:szCs w:val="24"/>
        </w:rPr>
      </w:pPr>
      <w:bookmarkStart w:id="0" w:name="_GoBack"/>
      <w:bookmarkEnd w:id="0"/>
      <w:r w:rsidRPr="00C74AB1">
        <w:rPr>
          <w:rFonts w:ascii="Times New Roman" w:hAnsi="Times New Roman" w:cs="Times New Roman"/>
          <w:b/>
          <w:sz w:val="24"/>
          <w:szCs w:val="24"/>
        </w:rPr>
        <w:t>Question 1</w:t>
      </w:r>
    </w:p>
    <w:p w14:paraId="3479BBED" w14:textId="77777777" w:rsidR="00E218AB" w:rsidRDefault="001B2633" w:rsidP="00E5738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Several issues of fairness and equity arise in this case </w:t>
      </w:r>
      <w:r w:rsidR="00C74AB1">
        <w:rPr>
          <w:rFonts w:ascii="Times New Roman" w:hAnsi="Times New Roman" w:cs="Times New Roman"/>
          <w:sz w:val="24"/>
          <w:szCs w:val="24"/>
        </w:rPr>
        <w:t>study. The</w:t>
      </w:r>
      <w:r>
        <w:rPr>
          <w:rFonts w:ascii="Times New Roman" w:hAnsi="Times New Roman" w:cs="Times New Roman"/>
          <w:sz w:val="24"/>
          <w:szCs w:val="24"/>
        </w:rPr>
        <w:t xml:space="preserve"> first issue is the denial of the personal care </w:t>
      </w:r>
      <w:r w:rsidR="00C74AB1">
        <w:rPr>
          <w:rFonts w:ascii="Times New Roman" w:hAnsi="Times New Roman" w:cs="Times New Roman"/>
          <w:sz w:val="24"/>
          <w:szCs w:val="24"/>
        </w:rPr>
        <w:t>assistants’</w:t>
      </w:r>
      <w:r>
        <w:rPr>
          <w:rFonts w:ascii="Times New Roman" w:hAnsi="Times New Roman" w:cs="Times New Roman"/>
          <w:sz w:val="24"/>
          <w:szCs w:val="24"/>
        </w:rPr>
        <w:t xml:space="preserve"> </w:t>
      </w:r>
      <w:r w:rsidR="00C74AB1">
        <w:rPr>
          <w:rFonts w:ascii="Times New Roman" w:hAnsi="Times New Roman" w:cs="Times New Roman"/>
          <w:sz w:val="24"/>
          <w:szCs w:val="24"/>
        </w:rPr>
        <w:t>rights</w:t>
      </w:r>
      <w:r>
        <w:rPr>
          <w:rFonts w:ascii="Times New Roman" w:hAnsi="Times New Roman" w:cs="Times New Roman"/>
          <w:sz w:val="24"/>
          <w:szCs w:val="24"/>
        </w:rPr>
        <w:t xml:space="preserve"> to decide whether or not </w:t>
      </w:r>
      <w:r w:rsidR="00C74AB1">
        <w:rPr>
          <w:rFonts w:ascii="Times New Roman" w:hAnsi="Times New Roman" w:cs="Times New Roman"/>
          <w:sz w:val="24"/>
          <w:szCs w:val="24"/>
        </w:rPr>
        <w:t>to</w:t>
      </w:r>
      <w:r>
        <w:rPr>
          <w:rFonts w:ascii="Times New Roman" w:hAnsi="Times New Roman" w:cs="Times New Roman"/>
          <w:sz w:val="24"/>
          <w:szCs w:val="24"/>
        </w:rPr>
        <w:t xml:space="preserve"> join the union. Forcing all the assistants to pay the union dues no matter the percentage creates an issue of unfairness as </w:t>
      </w:r>
      <w:r w:rsidR="00DB7370">
        <w:rPr>
          <w:rFonts w:ascii="Times New Roman" w:hAnsi="Times New Roman" w:cs="Times New Roman"/>
          <w:sz w:val="24"/>
          <w:szCs w:val="24"/>
        </w:rPr>
        <w:t xml:space="preserve">some of them may not want to join the </w:t>
      </w:r>
      <w:r w:rsidR="00C74AB1">
        <w:rPr>
          <w:rFonts w:ascii="Times New Roman" w:hAnsi="Times New Roman" w:cs="Times New Roman"/>
          <w:sz w:val="24"/>
          <w:szCs w:val="24"/>
        </w:rPr>
        <w:t xml:space="preserve">Union. </w:t>
      </w:r>
    </w:p>
    <w:p w14:paraId="329C46A2" w14:textId="77A5F375" w:rsidR="001B2633" w:rsidRDefault="00C74AB1" w:rsidP="00E218A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DB7370">
        <w:rPr>
          <w:rFonts w:ascii="Times New Roman" w:hAnsi="Times New Roman" w:cs="Times New Roman"/>
          <w:sz w:val="24"/>
          <w:szCs w:val="24"/>
        </w:rPr>
        <w:t xml:space="preserve"> issue of equity may also arise in relation to the fair share agreement put in place. Members of the Union in this case may argue that the</w:t>
      </w:r>
      <w:r>
        <w:rPr>
          <w:rFonts w:ascii="Times New Roman" w:hAnsi="Times New Roman" w:cs="Times New Roman"/>
          <w:sz w:val="24"/>
          <w:szCs w:val="24"/>
        </w:rPr>
        <w:t>re is inequality in the U</w:t>
      </w:r>
      <w:r w:rsidR="00DB7370">
        <w:rPr>
          <w:rFonts w:ascii="Times New Roman" w:hAnsi="Times New Roman" w:cs="Times New Roman"/>
          <w:sz w:val="24"/>
          <w:szCs w:val="24"/>
        </w:rPr>
        <w:t xml:space="preserve">nion in terms of the contributions made. Contributions ought to be equal across the board regardless of whether one is a member or not as they will </w:t>
      </w:r>
      <w:r>
        <w:rPr>
          <w:rFonts w:ascii="Times New Roman" w:hAnsi="Times New Roman" w:cs="Times New Roman"/>
          <w:sz w:val="24"/>
          <w:szCs w:val="24"/>
        </w:rPr>
        <w:t>all enjoy the services of the U</w:t>
      </w:r>
      <w:r w:rsidR="00DB7370">
        <w:rPr>
          <w:rFonts w:ascii="Times New Roman" w:hAnsi="Times New Roman" w:cs="Times New Roman"/>
          <w:sz w:val="24"/>
          <w:szCs w:val="24"/>
        </w:rPr>
        <w:t>nion equally.</w:t>
      </w:r>
    </w:p>
    <w:p w14:paraId="2899FEFC" w14:textId="55E51502" w:rsidR="00DB7370" w:rsidRPr="00C74AB1" w:rsidRDefault="00DB7370" w:rsidP="00E5738B">
      <w:pPr>
        <w:spacing w:line="480" w:lineRule="auto"/>
        <w:rPr>
          <w:rFonts w:ascii="Times New Roman" w:hAnsi="Times New Roman" w:cs="Times New Roman"/>
          <w:b/>
          <w:sz w:val="24"/>
          <w:szCs w:val="24"/>
        </w:rPr>
      </w:pPr>
      <w:r w:rsidRPr="00C74AB1">
        <w:rPr>
          <w:rFonts w:ascii="Times New Roman" w:hAnsi="Times New Roman" w:cs="Times New Roman"/>
          <w:b/>
          <w:sz w:val="24"/>
          <w:szCs w:val="24"/>
        </w:rPr>
        <w:t>Question 2</w:t>
      </w:r>
    </w:p>
    <w:p w14:paraId="3C96667F" w14:textId="77777777" w:rsidR="00E218AB" w:rsidRDefault="00DB7370" w:rsidP="00E5738B">
      <w:pPr>
        <w:spacing w:line="480" w:lineRule="auto"/>
        <w:rPr>
          <w:rFonts w:ascii="Times New Roman" w:hAnsi="Times New Roman" w:cs="Times New Roman"/>
          <w:sz w:val="24"/>
          <w:szCs w:val="24"/>
        </w:rPr>
      </w:pPr>
      <w:r>
        <w:rPr>
          <w:rFonts w:ascii="Times New Roman" w:hAnsi="Times New Roman" w:cs="Times New Roman"/>
          <w:sz w:val="24"/>
          <w:szCs w:val="24"/>
        </w:rPr>
        <w:tab/>
      </w:r>
      <w:r w:rsidR="00704D93">
        <w:rPr>
          <w:rFonts w:ascii="Times New Roman" w:hAnsi="Times New Roman" w:cs="Times New Roman"/>
          <w:sz w:val="24"/>
          <w:szCs w:val="24"/>
        </w:rPr>
        <w:t>The ruling of the US Supreme Court pointed out on the need to respect basic human rights such as freedom of speech and freedom of association. Every worker should be able to decide wh</w:t>
      </w:r>
      <w:r w:rsidR="005B7C6A">
        <w:rPr>
          <w:rFonts w:ascii="Times New Roman" w:hAnsi="Times New Roman" w:cs="Times New Roman"/>
          <w:sz w:val="24"/>
          <w:szCs w:val="24"/>
        </w:rPr>
        <w:t>ether or not to join a certain U</w:t>
      </w:r>
      <w:r w:rsidR="00704D93">
        <w:rPr>
          <w:rFonts w:ascii="Times New Roman" w:hAnsi="Times New Roman" w:cs="Times New Roman"/>
          <w:sz w:val="24"/>
          <w:szCs w:val="24"/>
        </w:rPr>
        <w:t>nion thus exercising their freedom of association</w:t>
      </w:r>
      <w:r w:rsidR="005B7C6A">
        <w:rPr>
          <w:rFonts w:ascii="Times New Roman" w:hAnsi="Times New Roman" w:cs="Times New Roman"/>
          <w:sz w:val="24"/>
          <w:szCs w:val="24"/>
        </w:rPr>
        <w:t xml:space="preserve"> right</w:t>
      </w:r>
      <w:r w:rsidR="00704D93">
        <w:rPr>
          <w:rFonts w:ascii="Times New Roman" w:hAnsi="Times New Roman" w:cs="Times New Roman"/>
          <w:sz w:val="24"/>
          <w:szCs w:val="24"/>
        </w:rPr>
        <w:t xml:space="preserve">. The interests and political views of member within a Union usually govern those of its members. Forcing the assistants to pay dues towards the Union meant them having to share the political ideologies and interests of the Union, thus denying them of the freedom of speech regarding various political </w:t>
      </w:r>
      <w:r w:rsidR="00E5738B">
        <w:rPr>
          <w:rFonts w:ascii="Times New Roman" w:hAnsi="Times New Roman" w:cs="Times New Roman"/>
          <w:sz w:val="24"/>
          <w:szCs w:val="24"/>
        </w:rPr>
        <w:t xml:space="preserve">issues. </w:t>
      </w:r>
      <w:r w:rsidR="00E218AB">
        <w:rPr>
          <w:rFonts w:ascii="Times New Roman" w:hAnsi="Times New Roman" w:cs="Times New Roman"/>
          <w:sz w:val="24"/>
          <w:szCs w:val="24"/>
        </w:rPr>
        <w:tab/>
      </w:r>
    </w:p>
    <w:p w14:paraId="5063C744" w14:textId="6071D375" w:rsidR="00E5738B" w:rsidRDefault="00E5738B" w:rsidP="00E218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ruling does the greatest good for the greatest number as it pays attention to human rights which </w:t>
      </w:r>
      <w:r w:rsidR="00E218AB">
        <w:rPr>
          <w:rFonts w:ascii="Times New Roman" w:hAnsi="Times New Roman" w:cs="Times New Roman"/>
          <w:sz w:val="24"/>
          <w:szCs w:val="24"/>
        </w:rPr>
        <w:t>should be upheld and respected. No institution whatsoever is allowed to deny any worker or person any right. This ruling also serves the greater good in that if the fair share agreement would have held, the likelihood of rebellions through workers strike would be very high thus disrupting various work routines.</w:t>
      </w:r>
    </w:p>
    <w:p w14:paraId="18B049C7" w14:textId="3E0B0A2B" w:rsidR="00E5738B" w:rsidRDefault="00E5738B" w:rsidP="00E5738B">
      <w:pPr>
        <w:spacing w:line="480" w:lineRule="auto"/>
        <w:rPr>
          <w:rFonts w:ascii="Times New Roman" w:hAnsi="Times New Roman" w:cs="Times New Roman"/>
          <w:sz w:val="24"/>
          <w:szCs w:val="24"/>
        </w:rPr>
      </w:pPr>
    </w:p>
    <w:p w14:paraId="4891FA46" w14:textId="77777777" w:rsidR="00DB7370" w:rsidRPr="00E5738B" w:rsidRDefault="00DB7370" w:rsidP="00E5738B">
      <w:pPr>
        <w:spacing w:line="480" w:lineRule="auto"/>
        <w:jc w:val="center"/>
        <w:rPr>
          <w:rFonts w:ascii="Times New Roman" w:hAnsi="Times New Roman" w:cs="Times New Roman"/>
          <w:sz w:val="24"/>
          <w:szCs w:val="24"/>
        </w:rPr>
      </w:pPr>
    </w:p>
    <w:sectPr w:rsidR="00DB7370" w:rsidRPr="00E573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811B50" w14:textId="77777777" w:rsidR="004767FB" w:rsidRDefault="004767FB" w:rsidP="00800446">
      <w:pPr>
        <w:spacing w:after="0" w:line="240" w:lineRule="auto"/>
      </w:pPr>
      <w:r>
        <w:separator/>
      </w:r>
    </w:p>
  </w:endnote>
  <w:endnote w:type="continuationSeparator" w:id="0">
    <w:p w14:paraId="1D800984" w14:textId="77777777" w:rsidR="004767FB" w:rsidRDefault="004767FB" w:rsidP="00800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74768F" w14:textId="77777777" w:rsidR="004767FB" w:rsidRDefault="004767FB" w:rsidP="00800446">
      <w:pPr>
        <w:spacing w:after="0" w:line="240" w:lineRule="auto"/>
      </w:pPr>
      <w:r>
        <w:separator/>
      </w:r>
    </w:p>
  </w:footnote>
  <w:footnote w:type="continuationSeparator" w:id="0">
    <w:p w14:paraId="748627B8" w14:textId="77777777" w:rsidR="004767FB" w:rsidRDefault="004767FB" w:rsidP="008004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C56935"/>
    <w:multiLevelType w:val="hybridMultilevel"/>
    <w:tmpl w:val="A5A42FA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DFB0833"/>
    <w:multiLevelType w:val="hybridMultilevel"/>
    <w:tmpl w:val="87B8404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5C3737"/>
    <w:multiLevelType w:val="hybridMultilevel"/>
    <w:tmpl w:val="0B4EEA9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50830EF"/>
    <w:multiLevelType w:val="hybridMultilevel"/>
    <w:tmpl w:val="EEFAA82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EED5882"/>
    <w:multiLevelType w:val="hybridMultilevel"/>
    <w:tmpl w:val="6A0828E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A45"/>
    <w:rsid w:val="00013AE4"/>
    <w:rsid w:val="00014AD0"/>
    <w:rsid w:val="00042DD4"/>
    <w:rsid w:val="000A0EB0"/>
    <w:rsid w:val="00104C99"/>
    <w:rsid w:val="00126060"/>
    <w:rsid w:val="001430D3"/>
    <w:rsid w:val="001A6CB4"/>
    <w:rsid w:val="001B2633"/>
    <w:rsid w:val="001C06DA"/>
    <w:rsid w:val="001E2CE7"/>
    <w:rsid w:val="002B2455"/>
    <w:rsid w:val="002C635F"/>
    <w:rsid w:val="003422D9"/>
    <w:rsid w:val="00343EB8"/>
    <w:rsid w:val="003A39DC"/>
    <w:rsid w:val="003C172E"/>
    <w:rsid w:val="003D0E51"/>
    <w:rsid w:val="003E2FDA"/>
    <w:rsid w:val="00405476"/>
    <w:rsid w:val="00432FF5"/>
    <w:rsid w:val="004767FB"/>
    <w:rsid w:val="00491456"/>
    <w:rsid w:val="004D1E03"/>
    <w:rsid w:val="004E1606"/>
    <w:rsid w:val="004F7B9E"/>
    <w:rsid w:val="0054154E"/>
    <w:rsid w:val="00541BC7"/>
    <w:rsid w:val="00543821"/>
    <w:rsid w:val="005533A1"/>
    <w:rsid w:val="00571FB7"/>
    <w:rsid w:val="00573075"/>
    <w:rsid w:val="00583423"/>
    <w:rsid w:val="005923F9"/>
    <w:rsid w:val="005A4E0E"/>
    <w:rsid w:val="005B1594"/>
    <w:rsid w:val="005B7C6A"/>
    <w:rsid w:val="005C275C"/>
    <w:rsid w:val="005D1217"/>
    <w:rsid w:val="005F16BC"/>
    <w:rsid w:val="00630191"/>
    <w:rsid w:val="00676C28"/>
    <w:rsid w:val="006D0CC3"/>
    <w:rsid w:val="006E7778"/>
    <w:rsid w:val="006F0794"/>
    <w:rsid w:val="00704D93"/>
    <w:rsid w:val="00723A9F"/>
    <w:rsid w:val="00747BB6"/>
    <w:rsid w:val="00760A31"/>
    <w:rsid w:val="00770009"/>
    <w:rsid w:val="007727BC"/>
    <w:rsid w:val="00791A45"/>
    <w:rsid w:val="007D3ECF"/>
    <w:rsid w:val="00800446"/>
    <w:rsid w:val="00805B88"/>
    <w:rsid w:val="00823921"/>
    <w:rsid w:val="00824730"/>
    <w:rsid w:val="008355A0"/>
    <w:rsid w:val="00851093"/>
    <w:rsid w:val="00896F22"/>
    <w:rsid w:val="00897C60"/>
    <w:rsid w:val="008D563B"/>
    <w:rsid w:val="008D6F82"/>
    <w:rsid w:val="008F1B3D"/>
    <w:rsid w:val="009438F1"/>
    <w:rsid w:val="00954493"/>
    <w:rsid w:val="00957DB4"/>
    <w:rsid w:val="00994ACC"/>
    <w:rsid w:val="009D53D3"/>
    <w:rsid w:val="00A00B31"/>
    <w:rsid w:val="00A14A51"/>
    <w:rsid w:val="00A62747"/>
    <w:rsid w:val="00B05A45"/>
    <w:rsid w:val="00B2052F"/>
    <w:rsid w:val="00B20CFA"/>
    <w:rsid w:val="00B74A11"/>
    <w:rsid w:val="00B85D47"/>
    <w:rsid w:val="00BE1374"/>
    <w:rsid w:val="00C24D94"/>
    <w:rsid w:val="00C436B6"/>
    <w:rsid w:val="00C74AB1"/>
    <w:rsid w:val="00C82AA5"/>
    <w:rsid w:val="00CA36A9"/>
    <w:rsid w:val="00CD4A36"/>
    <w:rsid w:val="00CE7EE4"/>
    <w:rsid w:val="00D145DE"/>
    <w:rsid w:val="00D41A9C"/>
    <w:rsid w:val="00D56DED"/>
    <w:rsid w:val="00DB7370"/>
    <w:rsid w:val="00DC6C5D"/>
    <w:rsid w:val="00DD4895"/>
    <w:rsid w:val="00E04B46"/>
    <w:rsid w:val="00E218AB"/>
    <w:rsid w:val="00E21D29"/>
    <w:rsid w:val="00E375E2"/>
    <w:rsid w:val="00E50554"/>
    <w:rsid w:val="00E5738B"/>
    <w:rsid w:val="00E71012"/>
    <w:rsid w:val="00E72173"/>
    <w:rsid w:val="00E905C9"/>
    <w:rsid w:val="00E94662"/>
    <w:rsid w:val="00EC2D06"/>
    <w:rsid w:val="00EF77B6"/>
    <w:rsid w:val="00F4094F"/>
    <w:rsid w:val="00F523DC"/>
    <w:rsid w:val="00FB0ED2"/>
    <w:rsid w:val="00FB525D"/>
    <w:rsid w:val="00FB7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2AA29"/>
  <w15:chartTrackingRefBased/>
  <w15:docId w15:val="{7F41982B-26BA-4B00-899C-1FB2059A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4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446"/>
  </w:style>
  <w:style w:type="paragraph" w:styleId="Footer">
    <w:name w:val="footer"/>
    <w:basedOn w:val="Normal"/>
    <w:link w:val="FooterChar"/>
    <w:uiPriority w:val="99"/>
    <w:unhideWhenUsed/>
    <w:rsid w:val="008004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446"/>
  </w:style>
  <w:style w:type="paragraph" w:styleId="ListParagraph">
    <w:name w:val="List Paragraph"/>
    <w:basedOn w:val="Normal"/>
    <w:uiPriority w:val="34"/>
    <w:qFormat/>
    <w:rsid w:val="00C82A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343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KALUNDE</dc:creator>
  <cp:keywords/>
  <dc:description/>
  <cp:lastModifiedBy>vinny</cp:lastModifiedBy>
  <cp:revision>2</cp:revision>
  <dcterms:created xsi:type="dcterms:W3CDTF">2019-03-24T22:58:00Z</dcterms:created>
  <dcterms:modified xsi:type="dcterms:W3CDTF">2019-03-24T22:58:00Z</dcterms:modified>
</cp:coreProperties>
</file>